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4B" w:rsidRPr="008F564B" w:rsidRDefault="008F564B" w:rsidP="008F5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F56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KRONOTEX GLAMOUR </w:t>
      </w:r>
      <w:r w:rsidRPr="008F564B">
        <w:rPr>
          <w:rFonts w:ascii="Tahoma" w:eastAsia="Times New Roman" w:hAnsi="Tahoma" w:cs="Tahoma"/>
          <w:sz w:val="24"/>
          <w:szCs w:val="24"/>
        </w:rPr>
        <w:t>﻿</w:t>
      </w:r>
      <w:r w:rsidRPr="008F5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4884"/>
        <w:gridCol w:w="1396"/>
      </w:tblGrid>
      <w:tr w:rsidR="008F564B" w:rsidRPr="008F564B" w:rsidTr="008F56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Test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Characteristics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Test method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Resistance to abrasion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AC4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13329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resistance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 1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13329:2006, 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Appendix F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Resistance to stains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(groups 1 und 2) 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 (group 3)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438-2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Behaviour with cigarette burns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Grade 3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438-2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Behaviour during simulation of movement of the leg of a piece of furniture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visible change when performing the test with leg type 0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424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Thickness swell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 18.0 %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13329:2006, 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Appendix G </w:t>
            </w:r>
          </w:p>
        </w:tc>
      </w:tr>
      <w:tr w:rsidR="008F564B" w:rsidRPr="008F564B" w:rsidTr="008F56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Property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Requirements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Test method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Humidity content at the time of dispatch from the factory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>The elements must have a humidity content of 4% to 10 %. The humidity content of a delivery must be even at H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max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H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min</w:t>
            </w: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 3 %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322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Appearance, surface defects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Minor surface defects as defined in EN 438-5 are permissible.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438-2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Behaviour when exposed to scratching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elements must exhibit, as a minimum, level 3 resistance to scratching in accordance with EN 438-2.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438-2 </w:t>
            </w:r>
          </w:p>
        </w:tc>
      </w:tr>
    </w:tbl>
    <w:p w:rsidR="008F564B" w:rsidRPr="008F564B" w:rsidRDefault="008F564B" w:rsidP="008F56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3730"/>
        <w:gridCol w:w="4301"/>
      </w:tblGrid>
      <w:tr w:rsidR="008F564B" w:rsidRPr="008F564B" w:rsidTr="008F56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Strength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Thermal conductivity (W / (m × K))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Overall heat transfer coefficient Thermal </w:t>
            </w:r>
            <w:r w:rsidRPr="008F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resistance ((m² × K) / W) </w:t>
            </w:r>
          </w:p>
        </w:tc>
      </w:tr>
      <w:tr w:rsidR="008F564B" w:rsidRPr="008F564B" w:rsidTr="008F5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0" w:type="auto"/>
            <w:vAlign w:val="center"/>
            <w:hideMark/>
          </w:tcPr>
          <w:p w:rsidR="008F564B" w:rsidRPr="008F564B" w:rsidRDefault="008F564B" w:rsidP="008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 </w:t>
            </w:r>
          </w:p>
        </w:tc>
      </w:tr>
    </w:tbl>
    <w:p w:rsidR="00CF1530" w:rsidRDefault="00CF1530"/>
    <w:p w:rsidR="008F564B" w:rsidRDefault="008F564B" w:rsidP="008F564B">
      <w:pPr>
        <w:pStyle w:val="Heading3"/>
      </w:pPr>
      <w:r>
        <w:t xml:space="preserve">Abrasion Class </w:t>
      </w:r>
      <w:r>
        <w:br/>
        <w:t xml:space="preserve">AC 4 </w:t>
      </w:r>
    </w:p>
    <w:p w:rsidR="008F564B" w:rsidRDefault="008F564B" w:rsidP="008F564B">
      <w:pPr>
        <w:pStyle w:val="Heading3"/>
      </w:pPr>
      <w:r>
        <w:t xml:space="preserve">Decor Properties </w:t>
      </w:r>
    </w:p>
    <w:p w:rsidR="008F564B" w:rsidRDefault="008F564B" w:rsidP="008F564B"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10" name="Picture 10" descr="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Wide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These panels are especially wide. </w:t>
      </w:r>
    </w:p>
    <w:p w:rsidR="008F564B" w:rsidRDefault="008F564B" w:rsidP="008F564B">
      <w:r>
        <w:rPr>
          <w:noProof/>
        </w:rPr>
        <w:lastRenderedPageBreak/>
        <w:drawing>
          <wp:inline distT="0" distB="0" distL="0" distR="0">
            <wp:extent cx="571500" cy="571500"/>
            <wp:effectExtent l="0" t="0" r="0" b="0"/>
            <wp:docPr id="9" name="Picture 9" descr="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Long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These panels are especially long. </w:t>
      </w:r>
    </w:p>
    <w:p w:rsidR="008F564B" w:rsidRDefault="008F564B" w:rsidP="008F564B"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8" name="Picture 8" descr="High gloss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gh gloss su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High gloss surface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High gloss surface </w:t>
      </w:r>
    </w:p>
    <w:p w:rsidR="008F564B" w:rsidRDefault="008F564B" w:rsidP="008F564B">
      <w:r>
        <w:rPr>
          <w:noProof/>
        </w:rPr>
        <w:drawing>
          <wp:inline distT="0" distB="0" distL="0" distR="0">
            <wp:extent cx="1143000" cy="571500"/>
            <wp:effectExtent l="0" t="0" r="0" b="0"/>
            <wp:docPr id="7" name="Picture 7" descr="Clic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 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Clic System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A 5G snap-together system makes the flooring even easier to install. </w:t>
      </w:r>
    </w:p>
    <w:p w:rsidR="008F564B" w:rsidRDefault="008F564B" w:rsidP="008F564B"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6" name="Picture 6" descr="V4 - all the way 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4 - all the way 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V4 - all the way round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These panels are equipped with a 45° bevelled edge all around. When joined together, a V-groove is created, which conveys a natural solid wood plank character. </w:t>
      </w:r>
    </w:p>
    <w:p w:rsidR="008F564B" w:rsidRDefault="008F564B" w:rsidP="008F564B">
      <w:r>
        <w:rPr>
          <w:noProof/>
        </w:rPr>
        <w:drawing>
          <wp:inline distT="0" distB="0" distL="0" distR="0">
            <wp:extent cx="571500" cy="571500"/>
            <wp:effectExtent l="0" t="0" r="0" b="0"/>
            <wp:docPr id="5" name="Picture 5" descr="Fast Install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st Install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Fast Installment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Fast installment thanks to an easy-to-use angle-angle locking system for the long and short sides of the boards. </w:t>
      </w:r>
    </w:p>
    <w:p w:rsidR="008F564B" w:rsidRDefault="008F564B" w:rsidP="008F564B">
      <w:r>
        <w:rPr>
          <w:noProof/>
        </w:rPr>
        <w:lastRenderedPageBreak/>
        <w:drawing>
          <wp:inline distT="0" distB="0" distL="0" distR="0">
            <wp:extent cx="571500" cy="571500"/>
            <wp:effectExtent l="0" t="0" r="0" b="0"/>
            <wp:docPr id="4" name="Picture 4" descr="Optimised J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ptimised Joi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pPr>
        <w:pStyle w:val="NormalWeb"/>
      </w:pPr>
      <w:r>
        <w:rPr>
          <w:rStyle w:val="Strong"/>
        </w:rPr>
        <w:t>Optimised Joints</w:t>
      </w:r>
      <w:r>
        <w:t xml:space="preserve"> </w:t>
      </w:r>
    </w:p>
    <w:p w:rsidR="008F564B" w:rsidRDefault="008F564B" w:rsidP="008F564B">
      <w:pPr>
        <w:pStyle w:val="dekor-feature-description"/>
      </w:pPr>
      <w:r>
        <w:t xml:space="preserve">Thicker laminate flooring panels also have thicker CLIC snap-together joints. </w:t>
      </w:r>
    </w:p>
    <w:p w:rsidR="008F564B" w:rsidRDefault="008F564B" w:rsidP="008F564B">
      <w:pPr>
        <w:pStyle w:val="Heading3"/>
      </w:pPr>
      <w:r>
        <w:t xml:space="preserve">Certificates </w:t>
      </w:r>
    </w:p>
    <w:p w:rsidR="008F564B" w:rsidRDefault="008F564B" w:rsidP="008F564B">
      <w:r>
        <w:rPr>
          <w:noProof/>
        </w:rPr>
        <w:drawing>
          <wp:inline distT="0" distB="0" distL="0" distR="0">
            <wp:extent cx="449580" cy="571500"/>
            <wp:effectExtent l="0" t="0" r="7620" b="0"/>
            <wp:docPr id="3" name="Picture 3" descr="CE Certificate EN 14041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 Certificate EN 14041 20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r>
        <w:rPr>
          <w:noProof/>
        </w:rPr>
        <w:drawing>
          <wp:inline distT="0" distB="0" distL="0" distR="0">
            <wp:extent cx="403860" cy="571500"/>
            <wp:effectExtent l="0" t="0" r="0" b="0"/>
            <wp:docPr id="2" name="Picture 2" descr="FSC 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SC Certifica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4B" w:rsidRDefault="008F564B" w:rsidP="008F564B">
      <w:r>
        <w:rPr>
          <w:noProof/>
        </w:rPr>
        <w:drawing>
          <wp:inline distT="0" distB="0" distL="0" distR="0">
            <wp:extent cx="1333500" cy="571500"/>
            <wp:effectExtent l="0" t="0" r="0" b="0"/>
            <wp:docPr id="1" name="Picture 1" descr="Made in Germ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de in German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564B" w:rsidRDefault="008F564B"/>
    <w:sectPr w:rsidR="008F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C3FE7"/>
    <w:multiLevelType w:val="multilevel"/>
    <w:tmpl w:val="7CF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68"/>
    <w:rsid w:val="008F564B"/>
    <w:rsid w:val="00BD2B68"/>
    <w:rsid w:val="00C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238C1-FD33-4924-8BBD-A8B65792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5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5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56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llection-description">
    <w:name w:val="collection-description"/>
    <w:basedOn w:val="Normal"/>
    <w:rsid w:val="008F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564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4B"/>
    <w:rPr>
      <w:b/>
      <w:bCs/>
    </w:rPr>
  </w:style>
  <w:style w:type="paragraph" w:customStyle="1" w:styleId="dekor-feature-description">
    <w:name w:val="dekor-feature-description"/>
    <w:basedOn w:val="Normal"/>
    <w:rsid w:val="008F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5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2020-11-23T12:29:00Z</dcterms:created>
  <dcterms:modified xsi:type="dcterms:W3CDTF">2020-11-23T12:30:00Z</dcterms:modified>
</cp:coreProperties>
</file>